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-2026-01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von Gleisanlagen nach Überflut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von Gleis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